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E7BD" w14:textId="2BDD5F43" w:rsidR="007B4EC7" w:rsidRDefault="00D961BD">
      <w:pPr>
        <w:spacing w:before="120" w:after="60" w:line="480" w:lineRule="atLeast"/>
      </w:pPr>
      <w:r w:rsidRPr="00D961BD">
        <w:rPr>
          <w:b/>
          <w:bCs/>
          <w:color w:val="424242"/>
          <w:spacing w:val="-5"/>
          <w:sz w:val="36"/>
          <w:szCs w:val="36"/>
        </w:rPr>
        <w:t xml:space="preserve">Data Protection </w:t>
      </w:r>
      <w:r w:rsidRPr="00E90124">
        <w:rPr>
          <w:rFonts w:ascii="Aptos" w:eastAsia="Times New Roman" w:hAnsi="Aptos" w:cs="Segoe UI"/>
          <w:b/>
          <w:bCs/>
          <w:color w:val="424242"/>
          <w:spacing w:val="-5"/>
          <w:kern w:val="36"/>
          <w:sz w:val="36"/>
          <w:szCs w:val="36"/>
          <w:lang w:eastAsia="en-GB"/>
          <w14:ligatures w14:val="none"/>
        </w:rPr>
        <w:t>Complaints</w:t>
      </w:r>
      <w:r w:rsidR="00B843A9">
        <w:rPr>
          <w:rFonts w:ascii="Aptos" w:eastAsia="Times New Roman" w:hAnsi="Aptos" w:cs="Segoe UI"/>
          <w:b/>
          <w:bCs/>
          <w:color w:val="424242"/>
          <w:spacing w:val="-5"/>
          <w:kern w:val="36"/>
          <w:sz w:val="36"/>
          <w:szCs w:val="36"/>
          <w:lang w:eastAsia="en-GB"/>
          <w14:ligatures w14:val="none"/>
        </w:rPr>
        <w:t xml:space="preserve"> Policy</w:t>
      </w:r>
    </w:p>
    <w:p w14:paraId="0E8B64A4" w14:textId="77777777" w:rsidR="007B4EC7" w:rsidRDefault="00F56EB8">
      <w:pPr>
        <w:spacing w:before="105" w:after="75" w:line="420" w:lineRule="atLeast"/>
      </w:pPr>
      <w:r w:rsidRPr="00E90124">
        <w:rPr>
          <w:rFonts w:ascii="Aptos" w:eastAsia="Times New Roman" w:hAnsi="Aptos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>1. Purpose</w:t>
      </w:r>
    </w:p>
    <w:p w14:paraId="730DBEE9" w14:textId="77777777" w:rsidR="007B4EC7" w:rsidRDefault="00AE71EB">
      <w:pPr>
        <w:spacing w:before="60" w:after="60" w:line="300" w:lineRule="atLeast"/>
      </w:pPr>
      <w:r w:rsidRPr="00AE71EB">
        <w:rPr>
          <w:color w:val="424242"/>
          <w:sz w:val="21"/>
          <w:szCs w:val="21"/>
        </w:rPr>
        <w:t xml:space="preserve">This policy explains what you can do if you are unhappy with how we have collected, used, stored, shared or protected your personal information. </w:t>
      </w:r>
      <w:r w:rsidRPr="003D077C">
        <w:rPr>
          <w:color w:val="424242"/>
          <w:sz w:val="21"/>
          <w:szCs w:val="21"/>
        </w:rPr>
        <w:t xml:space="preserve">We will handle </w:t>
      </w:r>
      <w:r w:rsidRPr="00AE71EB">
        <w:rPr>
          <w:color w:val="424242"/>
          <w:sz w:val="21"/>
          <w:szCs w:val="21"/>
        </w:rPr>
        <w:t>your complaint</w:t>
      </w:r>
      <w:r w:rsidRPr="003D077C">
        <w:rPr>
          <w:color w:val="424242"/>
          <w:sz w:val="21"/>
          <w:szCs w:val="21"/>
        </w:rPr>
        <w:t xml:space="preserve"> fairly, clearly and without unnecessary delay.</w:t>
      </w:r>
    </w:p>
    <w:p w14:paraId="1D20CE65" w14:textId="77777777" w:rsidR="007B4EC7" w:rsidRDefault="00F56EB8">
      <w:pPr>
        <w:spacing w:before="105" w:after="75" w:line="420" w:lineRule="atLeast"/>
      </w:pPr>
      <w:r w:rsidRPr="00E90124">
        <w:rPr>
          <w:rFonts w:ascii="Aptos" w:eastAsia="Times New Roman" w:hAnsi="Aptos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 xml:space="preserve">2. </w:t>
      </w:r>
      <w:r w:rsidR="00EB325F" w:rsidRPr="00EB325F">
        <w:rPr>
          <w:b/>
          <w:bCs/>
          <w:color w:val="424242"/>
          <w:spacing w:val="-4"/>
          <w:sz w:val="30"/>
          <w:szCs w:val="30"/>
        </w:rPr>
        <w:t>Who this policy is for</w:t>
      </w:r>
    </w:p>
    <w:p w14:paraId="69C9D1B4" w14:textId="77777777" w:rsidR="007B4EC7" w:rsidRDefault="0064353E">
      <w:pPr>
        <w:spacing w:before="60" w:after="60" w:line="300" w:lineRule="atLeast"/>
      </w:pPr>
      <w:r w:rsidRPr="0064353E">
        <w:rPr>
          <w:color w:val="424242"/>
          <w:sz w:val="21"/>
          <w:szCs w:val="21"/>
        </w:rPr>
        <w:t>You can use this</w:t>
      </w:r>
      <w:r w:rsidRPr="004A22E0">
        <w:rPr>
          <w:color w:val="424242"/>
          <w:sz w:val="21"/>
          <w:szCs w:val="21"/>
        </w:rPr>
        <w:t xml:space="preserve"> policy </w:t>
      </w:r>
      <w:r w:rsidRPr="0064353E">
        <w:rPr>
          <w:color w:val="424242"/>
          <w:sz w:val="21"/>
          <w:szCs w:val="21"/>
        </w:rPr>
        <w:t>if you believe</w:t>
      </w:r>
      <w:r w:rsidRPr="00F37337">
        <w:rPr>
          <w:color w:val="424242"/>
          <w:sz w:val="21"/>
          <w:szCs w:val="21"/>
        </w:rPr>
        <w:t xml:space="preserve"> we have not handled </w:t>
      </w:r>
      <w:r w:rsidRPr="0064353E">
        <w:rPr>
          <w:color w:val="424242"/>
          <w:sz w:val="21"/>
          <w:szCs w:val="21"/>
        </w:rPr>
        <w:t>your</w:t>
      </w:r>
      <w:r w:rsidRPr="00F37337">
        <w:rPr>
          <w:color w:val="424242"/>
          <w:sz w:val="21"/>
          <w:szCs w:val="21"/>
        </w:rPr>
        <w:t xml:space="preserve"> personal information properly. This includes</w:t>
      </w:r>
      <w:r w:rsidRPr="004A22E0">
        <w:rPr>
          <w:color w:val="424242"/>
          <w:sz w:val="21"/>
          <w:szCs w:val="21"/>
        </w:rPr>
        <w:t xml:space="preserve"> customers, </w:t>
      </w:r>
      <w:r w:rsidRPr="00F37337">
        <w:rPr>
          <w:color w:val="424242"/>
          <w:sz w:val="21"/>
          <w:szCs w:val="21"/>
        </w:rPr>
        <w:t xml:space="preserve">employees, </w:t>
      </w:r>
      <w:r w:rsidRPr="004A22E0">
        <w:rPr>
          <w:color w:val="424242"/>
          <w:sz w:val="21"/>
          <w:szCs w:val="21"/>
        </w:rPr>
        <w:t>suppliers, contractors, partners, stakeholders</w:t>
      </w:r>
      <w:r>
        <w:rPr>
          <w:color w:val="424242"/>
          <w:sz w:val="21"/>
          <w:szCs w:val="21"/>
        </w:rPr>
        <w:t xml:space="preserve">, participants in social value programmes </w:t>
      </w:r>
      <w:r w:rsidRPr="004A22E0">
        <w:rPr>
          <w:color w:val="424242"/>
          <w:sz w:val="21"/>
          <w:szCs w:val="21"/>
        </w:rPr>
        <w:t>and members of the public.</w:t>
      </w:r>
    </w:p>
    <w:p w14:paraId="4176A4A6" w14:textId="77777777" w:rsidR="007B4EC7" w:rsidRDefault="00F56EB8">
      <w:pPr>
        <w:spacing w:before="105" w:after="75" w:line="420" w:lineRule="atLeast"/>
      </w:pPr>
      <w:r w:rsidRPr="00F01A22">
        <w:rPr>
          <w:b/>
          <w:bCs/>
          <w:color w:val="424242"/>
          <w:spacing w:val="-4"/>
          <w:sz w:val="30"/>
          <w:szCs w:val="30"/>
        </w:rPr>
        <w:t xml:space="preserve">3. What counts as a </w:t>
      </w:r>
      <w:r w:rsidR="00065F41" w:rsidRPr="00065F41">
        <w:rPr>
          <w:b/>
          <w:bCs/>
          <w:color w:val="424242"/>
          <w:spacing w:val="-4"/>
          <w:sz w:val="30"/>
          <w:szCs w:val="30"/>
        </w:rPr>
        <w:t xml:space="preserve">data protection </w:t>
      </w:r>
      <w:r w:rsidRPr="00F01A22">
        <w:rPr>
          <w:b/>
          <w:bCs/>
          <w:color w:val="424242"/>
          <w:spacing w:val="-4"/>
          <w:sz w:val="30"/>
          <w:szCs w:val="30"/>
        </w:rPr>
        <w:t>complaint</w:t>
      </w:r>
    </w:p>
    <w:p w14:paraId="3114EC03" w14:textId="32F38E56" w:rsidR="007B4EC7" w:rsidRDefault="00F56EB8">
      <w:pPr>
        <w:spacing w:before="60" w:after="60" w:line="300" w:lineRule="atLeast"/>
      </w:pPr>
      <w:r w:rsidRPr="00DE7C6D">
        <w:rPr>
          <w:color w:val="424242"/>
          <w:sz w:val="21"/>
          <w:szCs w:val="21"/>
        </w:rPr>
        <w:t>A data protection</w:t>
      </w:r>
      <w:r w:rsidRPr="00E94D02">
        <w:rPr>
          <w:color w:val="424242"/>
          <w:sz w:val="21"/>
          <w:szCs w:val="21"/>
        </w:rPr>
        <w:t xml:space="preserve"> complaint is when </w:t>
      </w:r>
      <w:r w:rsidR="00270977" w:rsidRPr="00270977">
        <w:rPr>
          <w:color w:val="424242"/>
          <w:sz w:val="21"/>
          <w:szCs w:val="21"/>
        </w:rPr>
        <w:t>you tell</w:t>
      </w:r>
      <w:r w:rsidRPr="00E94D02">
        <w:rPr>
          <w:color w:val="424242"/>
          <w:sz w:val="21"/>
          <w:szCs w:val="21"/>
        </w:rPr>
        <w:t xml:space="preserve"> us </w:t>
      </w:r>
      <w:r w:rsidR="00270977" w:rsidRPr="00270977">
        <w:rPr>
          <w:color w:val="424242"/>
          <w:sz w:val="21"/>
          <w:szCs w:val="21"/>
        </w:rPr>
        <w:t>you</w:t>
      </w:r>
      <w:r w:rsidRPr="00E94D02">
        <w:rPr>
          <w:color w:val="424242"/>
          <w:sz w:val="21"/>
          <w:szCs w:val="21"/>
        </w:rPr>
        <w:t xml:space="preserve"> are unhappy with how we have handled </w:t>
      </w:r>
      <w:r w:rsidR="00270977" w:rsidRPr="00270977">
        <w:rPr>
          <w:color w:val="424242"/>
          <w:sz w:val="21"/>
          <w:szCs w:val="21"/>
        </w:rPr>
        <w:t>your</w:t>
      </w:r>
      <w:r w:rsidRPr="00E94D02">
        <w:rPr>
          <w:color w:val="424242"/>
          <w:sz w:val="21"/>
          <w:szCs w:val="21"/>
        </w:rPr>
        <w:t xml:space="preserve"> personal information</w:t>
      </w:r>
      <w:r w:rsidR="004F5648">
        <w:rPr>
          <w:color w:val="424242"/>
          <w:sz w:val="21"/>
          <w:szCs w:val="21"/>
        </w:rPr>
        <w:t xml:space="preserve">, this could be: </w:t>
      </w:r>
    </w:p>
    <w:p w14:paraId="7853C588" w14:textId="77777777" w:rsidR="007B4EC7" w:rsidRDefault="00F56EB8" w:rsidP="00A04FF0">
      <w:pPr>
        <w:pStyle w:val="ListParagraph"/>
        <w:numPr>
          <w:ilvl w:val="0"/>
          <w:numId w:val="13"/>
        </w:numPr>
        <w:rPr>
          <w:color w:val="424242"/>
        </w:rPr>
      </w:pPr>
      <w:r w:rsidRPr="00DE7C6D">
        <w:rPr>
          <w:color w:val="424242"/>
          <w:sz w:val="21"/>
          <w:szCs w:val="21"/>
        </w:rPr>
        <w:t xml:space="preserve">how we collected, used or shared </w:t>
      </w:r>
      <w:r w:rsidR="00A04FF0" w:rsidRPr="00A04FF0">
        <w:rPr>
          <w:color w:val="424242"/>
          <w:sz w:val="21"/>
          <w:szCs w:val="21"/>
        </w:rPr>
        <w:t>your</w:t>
      </w:r>
      <w:r w:rsidRPr="00DE7C6D">
        <w:rPr>
          <w:color w:val="424242"/>
          <w:sz w:val="21"/>
          <w:szCs w:val="21"/>
        </w:rPr>
        <w:t xml:space="preserve"> personal information;</w:t>
      </w:r>
    </w:p>
    <w:p w14:paraId="15110C02" w14:textId="77777777" w:rsidR="007B4EC7" w:rsidRDefault="00F56EB8" w:rsidP="00857181">
      <w:pPr>
        <w:pStyle w:val="ListParagraph"/>
        <w:numPr>
          <w:ilvl w:val="0"/>
          <w:numId w:val="13"/>
        </w:numPr>
        <w:rPr>
          <w:color w:val="424242"/>
        </w:rPr>
      </w:pPr>
      <w:r w:rsidRPr="00857181">
        <w:rPr>
          <w:color w:val="424242"/>
          <w:sz w:val="21"/>
          <w:szCs w:val="21"/>
        </w:rPr>
        <w:t xml:space="preserve">how we responded to </w:t>
      </w:r>
      <w:r w:rsidR="00857181" w:rsidRPr="00857181">
        <w:rPr>
          <w:color w:val="424242"/>
          <w:sz w:val="21"/>
          <w:szCs w:val="21"/>
        </w:rPr>
        <w:t>your</w:t>
      </w:r>
      <w:r w:rsidRPr="00857181">
        <w:rPr>
          <w:color w:val="424242"/>
          <w:sz w:val="21"/>
          <w:szCs w:val="21"/>
        </w:rPr>
        <w:t xml:space="preserve"> subject access request or another data rights request;</w:t>
      </w:r>
    </w:p>
    <w:p w14:paraId="612D159A" w14:textId="77777777" w:rsidR="007B4EC7" w:rsidRDefault="00F56EB8" w:rsidP="00D10698">
      <w:pPr>
        <w:pStyle w:val="ListParagraph"/>
        <w:numPr>
          <w:ilvl w:val="0"/>
          <w:numId w:val="13"/>
        </w:numPr>
        <w:rPr>
          <w:color w:val="424242"/>
        </w:rPr>
      </w:pPr>
      <w:r w:rsidRPr="00D10698">
        <w:rPr>
          <w:color w:val="424242"/>
          <w:sz w:val="21"/>
          <w:szCs w:val="21"/>
        </w:rPr>
        <w:t xml:space="preserve">the accuracy, security or retention of </w:t>
      </w:r>
      <w:r w:rsidR="00D10698" w:rsidRPr="00D10698">
        <w:rPr>
          <w:color w:val="424242"/>
          <w:sz w:val="21"/>
          <w:szCs w:val="21"/>
        </w:rPr>
        <w:t>your</w:t>
      </w:r>
      <w:r w:rsidRPr="00D10698">
        <w:rPr>
          <w:color w:val="424242"/>
          <w:sz w:val="21"/>
          <w:szCs w:val="21"/>
        </w:rPr>
        <w:t xml:space="preserve"> personal information;</w:t>
      </w:r>
    </w:p>
    <w:p w14:paraId="01051932" w14:textId="77777777" w:rsidR="007B4EC7" w:rsidRDefault="00F56EB8" w:rsidP="00D64CD2">
      <w:pPr>
        <w:pStyle w:val="ListParagraph"/>
        <w:numPr>
          <w:ilvl w:val="0"/>
          <w:numId w:val="13"/>
        </w:numPr>
        <w:rPr>
          <w:color w:val="424242"/>
        </w:rPr>
      </w:pPr>
      <w:r w:rsidRPr="00D64CD2">
        <w:rPr>
          <w:color w:val="424242"/>
          <w:sz w:val="21"/>
          <w:szCs w:val="21"/>
        </w:rPr>
        <w:t xml:space="preserve">a personal data breach that affected </w:t>
      </w:r>
      <w:r w:rsidR="00D64CD2" w:rsidRPr="00D64CD2">
        <w:rPr>
          <w:color w:val="424242"/>
          <w:sz w:val="21"/>
          <w:szCs w:val="21"/>
        </w:rPr>
        <w:t>you</w:t>
      </w:r>
      <w:r w:rsidRPr="00D64CD2">
        <w:rPr>
          <w:color w:val="424242"/>
          <w:sz w:val="21"/>
          <w:szCs w:val="21"/>
        </w:rPr>
        <w:t>; or</w:t>
      </w:r>
    </w:p>
    <w:p w14:paraId="5244BE68" w14:textId="77777777" w:rsidR="00DE7C6D" w:rsidRPr="004F5648" w:rsidRDefault="00DE7C6D" w:rsidP="00DE7C6D">
      <w:pPr>
        <w:pStyle w:val="ListParagraph"/>
        <w:numPr>
          <w:ilvl w:val="0"/>
          <w:numId w:val="13"/>
        </w:numPr>
        <w:rPr>
          <w:color w:val="424242"/>
        </w:rPr>
      </w:pPr>
      <w:r>
        <w:rPr>
          <w:color w:val="424242"/>
          <w:sz w:val="21"/>
          <w:szCs w:val="21"/>
        </w:rPr>
        <w:t>any other concern about how we have complied with UK data protection law.</w:t>
      </w:r>
    </w:p>
    <w:p w14:paraId="37ED0F58" w14:textId="7CCB3B26" w:rsidR="004F5648" w:rsidRPr="004F5648" w:rsidRDefault="004F5648" w:rsidP="004F5648">
      <w:pPr>
        <w:rPr>
          <w:color w:val="424242"/>
        </w:rPr>
      </w:pPr>
      <w:r w:rsidRPr="004F5648">
        <w:rPr>
          <w:color w:val="424242"/>
        </w:rPr>
        <w:t>You do not need to use legal words or mention data protection law</w:t>
      </w:r>
    </w:p>
    <w:p w14:paraId="63B15C49" w14:textId="77777777" w:rsidR="007B4EC7" w:rsidRDefault="00477811">
      <w:pPr>
        <w:spacing w:before="105" w:after="75" w:line="420" w:lineRule="atLeast"/>
      </w:pPr>
      <w:r w:rsidRPr="00477811">
        <w:rPr>
          <w:b/>
          <w:bCs/>
          <w:color w:val="424242"/>
          <w:spacing w:val="-4"/>
          <w:sz w:val="30"/>
          <w:szCs w:val="30"/>
        </w:rPr>
        <w:t>4. How to make a data protection complaint</w:t>
      </w:r>
    </w:p>
    <w:p w14:paraId="50B19273" w14:textId="77777777" w:rsidR="008659F4" w:rsidRDefault="00440B21">
      <w:pPr>
        <w:spacing w:before="60" w:after="60" w:line="300" w:lineRule="atLeast"/>
        <w:rPr>
          <w:lang w:eastAsia="en-GB"/>
        </w:rPr>
      </w:pPr>
      <w:r w:rsidRPr="00440B21">
        <w:rPr>
          <w:color w:val="424242"/>
          <w:sz w:val="21"/>
          <w:szCs w:val="21"/>
        </w:rPr>
        <w:t>You can make a data protection complaint by contacting our Governance Lead, Katie Taylor (</w:t>
      </w:r>
      <w:hyperlink r:id="rId5" w:history="1">
        <w:r w:rsidRPr="00440B21">
          <w:rPr>
            <w:rStyle w:val="Hyperlink"/>
            <w:sz w:val="21"/>
            <w:szCs w:val="21"/>
          </w:rPr>
          <w:t>katie.taylor@procure-plus.com</w:t>
        </w:r>
      </w:hyperlink>
      <w:r w:rsidRPr="00440B21">
        <w:rPr>
          <w:color w:val="424242"/>
          <w:sz w:val="21"/>
          <w:szCs w:val="21"/>
        </w:rPr>
        <w:t>). You can also complain through any reasonable channel, including email, phone, post, our website or by speaking to a member of staff.</w:t>
      </w:r>
    </w:p>
    <w:p w14:paraId="693A3CBB" w14:textId="696B73EC" w:rsidR="008D0E2D" w:rsidRPr="008D0E2D" w:rsidRDefault="008D0E2D">
      <w:pPr>
        <w:spacing w:before="60" w:after="60" w:line="300" w:lineRule="atLeast"/>
        <w:rPr>
          <w:color w:val="424242"/>
          <w:sz w:val="21"/>
          <w:szCs w:val="21"/>
        </w:rPr>
      </w:pPr>
      <w:r>
        <w:rPr>
          <w:color w:val="424242"/>
          <w:sz w:val="21"/>
          <w:szCs w:val="21"/>
        </w:rPr>
        <w:t>If we are not sure whether you are making a data protection complaint, we may ask you to clarify.</w:t>
      </w:r>
    </w:p>
    <w:p w14:paraId="0BDB38F7" w14:textId="77777777" w:rsidR="007B4EC7" w:rsidRDefault="00F56EB8">
      <w:pPr>
        <w:spacing w:before="60" w:after="60" w:line="300" w:lineRule="atLeast"/>
      </w:pPr>
      <w:r w:rsidRPr="00DF0AD0">
        <w:rPr>
          <w:color w:val="424242"/>
          <w:sz w:val="21"/>
          <w:szCs w:val="21"/>
        </w:rPr>
        <w:t xml:space="preserve">It helps if </w:t>
      </w:r>
      <w:r w:rsidR="00FA04D2" w:rsidRPr="00FA04D2">
        <w:rPr>
          <w:color w:val="424242"/>
          <w:sz w:val="21"/>
          <w:szCs w:val="21"/>
        </w:rPr>
        <w:t>you tell</w:t>
      </w:r>
      <w:r w:rsidRPr="00DF0AD0">
        <w:rPr>
          <w:color w:val="424242"/>
          <w:sz w:val="21"/>
          <w:szCs w:val="21"/>
        </w:rPr>
        <w:t xml:space="preserve"> us:</w:t>
      </w:r>
    </w:p>
    <w:p w14:paraId="4FF254F3" w14:textId="77777777" w:rsidR="007B4EC7" w:rsidRDefault="00EB60F7" w:rsidP="00EB60F7">
      <w:pPr>
        <w:pStyle w:val="ListParagraph"/>
        <w:numPr>
          <w:ilvl w:val="0"/>
          <w:numId w:val="4"/>
        </w:numPr>
        <w:rPr>
          <w:color w:val="424242"/>
        </w:rPr>
      </w:pPr>
      <w:r w:rsidRPr="00EB60F7">
        <w:rPr>
          <w:color w:val="424242"/>
          <w:sz w:val="21"/>
          <w:szCs w:val="21"/>
        </w:rPr>
        <w:t>your</w:t>
      </w:r>
      <w:r w:rsidRPr="00BF4BF3">
        <w:rPr>
          <w:color w:val="424242"/>
          <w:sz w:val="21"/>
          <w:szCs w:val="21"/>
        </w:rPr>
        <w:t xml:space="preserve"> name and contact details;</w:t>
      </w:r>
    </w:p>
    <w:p w14:paraId="3F57E5A4" w14:textId="77777777" w:rsidR="007B4EC7" w:rsidRDefault="00F56EB8" w:rsidP="00007B8F">
      <w:pPr>
        <w:pStyle w:val="ListParagraph"/>
        <w:numPr>
          <w:ilvl w:val="0"/>
          <w:numId w:val="4"/>
        </w:numPr>
        <w:rPr>
          <w:color w:val="424242"/>
        </w:rPr>
      </w:pPr>
      <w:r w:rsidRPr="00007B8F">
        <w:rPr>
          <w:color w:val="424242"/>
          <w:sz w:val="21"/>
          <w:szCs w:val="21"/>
        </w:rPr>
        <w:t xml:space="preserve">whose personal information </w:t>
      </w:r>
      <w:r w:rsidR="00007B8F" w:rsidRPr="00007B8F">
        <w:rPr>
          <w:color w:val="424242"/>
          <w:sz w:val="21"/>
          <w:szCs w:val="21"/>
        </w:rPr>
        <w:t>your</w:t>
      </w:r>
      <w:r w:rsidRPr="00007B8F">
        <w:rPr>
          <w:color w:val="424242"/>
          <w:sz w:val="21"/>
          <w:szCs w:val="21"/>
        </w:rPr>
        <w:t xml:space="preserve"> complaint is about;</w:t>
      </w:r>
    </w:p>
    <w:p w14:paraId="001D0F72" w14:textId="77777777" w:rsidR="00BF4BF3" w:rsidRDefault="00BF4BF3" w:rsidP="00BF4BF3">
      <w:pPr>
        <w:pStyle w:val="ListParagraph"/>
        <w:numPr>
          <w:ilvl w:val="0"/>
          <w:numId w:val="4"/>
        </w:numPr>
        <w:rPr>
          <w:color w:val="424242"/>
        </w:rPr>
      </w:pPr>
      <w:r>
        <w:rPr>
          <w:color w:val="424242"/>
          <w:sz w:val="21"/>
          <w:szCs w:val="21"/>
        </w:rPr>
        <w:t>what happened and when;</w:t>
      </w:r>
    </w:p>
    <w:p w14:paraId="75E63B96" w14:textId="77777777" w:rsidR="00BF4BF3" w:rsidRDefault="00BF4BF3" w:rsidP="00BF4BF3">
      <w:pPr>
        <w:pStyle w:val="ListParagraph"/>
        <w:numPr>
          <w:ilvl w:val="0"/>
          <w:numId w:val="4"/>
        </w:numPr>
        <w:rPr>
          <w:color w:val="424242"/>
        </w:rPr>
      </w:pPr>
      <w:r>
        <w:rPr>
          <w:color w:val="424242"/>
          <w:sz w:val="21"/>
          <w:szCs w:val="21"/>
        </w:rPr>
        <w:t>any reference numbers, documents or emails that may help; and</w:t>
      </w:r>
    </w:p>
    <w:p w14:paraId="550CFB28" w14:textId="77777777" w:rsidR="007B4EC7" w:rsidRDefault="00F56EB8" w:rsidP="002F756B">
      <w:pPr>
        <w:pStyle w:val="ListParagraph"/>
        <w:numPr>
          <w:ilvl w:val="0"/>
          <w:numId w:val="4"/>
        </w:numPr>
        <w:rPr>
          <w:color w:val="424242"/>
        </w:rPr>
      </w:pPr>
      <w:r w:rsidRPr="002F756B">
        <w:rPr>
          <w:color w:val="424242"/>
          <w:sz w:val="21"/>
          <w:szCs w:val="21"/>
        </w:rPr>
        <w:t xml:space="preserve">what </w:t>
      </w:r>
      <w:r w:rsidR="002F756B" w:rsidRPr="002F756B">
        <w:rPr>
          <w:color w:val="424242"/>
          <w:sz w:val="21"/>
          <w:szCs w:val="21"/>
        </w:rPr>
        <w:t>you</w:t>
      </w:r>
      <w:r w:rsidRPr="002F756B">
        <w:rPr>
          <w:color w:val="424242"/>
          <w:sz w:val="21"/>
          <w:szCs w:val="21"/>
        </w:rPr>
        <w:t xml:space="preserve"> would like us to do.</w:t>
      </w:r>
    </w:p>
    <w:p w14:paraId="1FA3A171" w14:textId="77777777" w:rsidR="007B4EC7" w:rsidRDefault="00F56EB8">
      <w:pPr>
        <w:spacing w:before="105" w:after="75" w:line="420" w:lineRule="atLeast"/>
      </w:pPr>
      <w:r w:rsidRPr="00E90124">
        <w:rPr>
          <w:rFonts w:ascii="Aptos" w:eastAsia="Times New Roman" w:hAnsi="Aptos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 xml:space="preserve">5. </w:t>
      </w:r>
      <w:r w:rsidRPr="00E54655">
        <w:rPr>
          <w:b/>
          <w:bCs/>
          <w:color w:val="424242"/>
          <w:spacing w:val="-4"/>
          <w:sz w:val="30"/>
          <w:szCs w:val="30"/>
        </w:rPr>
        <w:t>What we will do</w:t>
      </w:r>
    </w:p>
    <w:p w14:paraId="717CF4A4" w14:textId="77777777" w:rsidR="007B4EC7" w:rsidRDefault="00F56EB8">
      <w:pPr>
        <w:spacing w:before="60" w:after="60" w:line="300" w:lineRule="atLeast"/>
      </w:pPr>
      <w:r w:rsidRPr="00E90124">
        <w:rPr>
          <w:rFonts w:ascii="Aptos" w:eastAsia="Times New Roman" w:hAnsi="Aptos" w:cs="Segoe UI"/>
          <w:color w:val="424242"/>
          <w:kern w:val="0"/>
          <w:sz w:val="21"/>
          <w:szCs w:val="21"/>
          <w:lang w:eastAsia="en-GB"/>
          <w14:ligatures w14:val="none"/>
        </w:rPr>
        <w:t>We will:</w:t>
      </w:r>
    </w:p>
    <w:p w14:paraId="246B3970" w14:textId="77777777" w:rsidR="001F765B" w:rsidRPr="001F765B" w:rsidRDefault="001F765B" w:rsidP="001F765B">
      <w:pPr>
        <w:pStyle w:val="ListParagraph"/>
        <w:numPr>
          <w:ilvl w:val="0"/>
          <w:numId w:val="5"/>
        </w:numPr>
        <w:rPr>
          <w:color w:val="424242"/>
          <w:lang w:eastAsia="en-GB"/>
        </w:rPr>
      </w:pPr>
      <w:r w:rsidRPr="001F765B">
        <w:rPr>
          <w:color w:val="424242"/>
          <w:sz w:val="21"/>
          <w:szCs w:val="21"/>
        </w:rPr>
        <w:t xml:space="preserve">acknowledge the complaint within </w:t>
      </w:r>
      <w:r w:rsidRPr="001F765B">
        <w:rPr>
          <w:b/>
          <w:bCs/>
          <w:color w:val="424242"/>
          <w:sz w:val="21"/>
          <w:szCs w:val="21"/>
        </w:rPr>
        <w:t>30 days</w:t>
      </w:r>
      <w:r w:rsidRPr="001F765B">
        <w:rPr>
          <w:color w:val="424242"/>
          <w:sz w:val="21"/>
          <w:szCs w:val="21"/>
        </w:rPr>
        <w:t xml:space="preserve"> of receiving it;</w:t>
      </w:r>
    </w:p>
    <w:p w14:paraId="39A37364" w14:textId="77777777" w:rsidR="007B4EC7" w:rsidRDefault="00F56EB8" w:rsidP="005A606E">
      <w:pPr>
        <w:pStyle w:val="ListParagraph"/>
        <w:numPr>
          <w:ilvl w:val="0"/>
          <w:numId w:val="5"/>
        </w:numPr>
        <w:rPr>
          <w:color w:val="424242"/>
          <w:lang w:eastAsia="en-GB"/>
        </w:rPr>
      </w:pPr>
      <w:r w:rsidRPr="005A606E">
        <w:rPr>
          <w:color w:val="424242"/>
          <w:sz w:val="21"/>
          <w:szCs w:val="21"/>
        </w:rPr>
        <w:t xml:space="preserve">check whether we need to confirm </w:t>
      </w:r>
      <w:r w:rsidR="005A606E" w:rsidRPr="005A606E">
        <w:rPr>
          <w:color w:val="424242"/>
          <w:sz w:val="21"/>
          <w:szCs w:val="21"/>
        </w:rPr>
        <w:t>your</w:t>
      </w:r>
      <w:r w:rsidRPr="005A606E">
        <w:rPr>
          <w:color w:val="424242"/>
          <w:sz w:val="21"/>
          <w:szCs w:val="21"/>
        </w:rPr>
        <w:t xml:space="preserve"> identity or authority to act for someone else;</w:t>
      </w:r>
    </w:p>
    <w:p w14:paraId="1D8CE8E6" w14:textId="77777777" w:rsidR="001F765B" w:rsidRDefault="001F765B" w:rsidP="001F765B">
      <w:pPr>
        <w:pStyle w:val="ListParagraph"/>
        <w:numPr>
          <w:ilvl w:val="0"/>
          <w:numId w:val="5"/>
        </w:numPr>
        <w:rPr>
          <w:color w:val="424242"/>
        </w:rPr>
      </w:pPr>
      <w:r>
        <w:rPr>
          <w:color w:val="424242"/>
          <w:sz w:val="21"/>
          <w:szCs w:val="21"/>
        </w:rPr>
        <w:t>look into the complaint fairly and make appropriate enquiries;</w:t>
      </w:r>
    </w:p>
    <w:p w14:paraId="4E7DBEC8" w14:textId="77777777" w:rsidR="007B4EC7" w:rsidRDefault="00F56EB8" w:rsidP="00752BC3">
      <w:pPr>
        <w:pStyle w:val="ListParagraph"/>
        <w:numPr>
          <w:ilvl w:val="0"/>
          <w:numId w:val="5"/>
        </w:numPr>
        <w:rPr>
          <w:color w:val="424242"/>
        </w:rPr>
      </w:pPr>
      <w:r w:rsidRPr="00752BC3">
        <w:rPr>
          <w:color w:val="424242"/>
          <w:sz w:val="21"/>
          <w:szCs w:val="21"/>
        </w:rPr>
        <w:t xml:space="preserve">keep </w:t>
      </w:r>
      <w:r w:rsidR="00752BC3" w:rsidRPr="00752BC3">
        <w:rPr>
          <w:color w:val="424242"/>
          <w:sz w:val="21"/>
          <w:szCs w:val="21"/>
        </w:rPr>
        <w:t>you</w:t>
      </w:r>
      <w:r w:rsidRPr="00752BC3">
        <w:rPr>
          <w:color w:val="424242"/>
          <w:sz w:val="21"/>
          <w:szCs w:val="21"/>
        </w:rPr>
        <w:t xml:space="preserve"> informed where the matter is taking time;</w:t>
      </w:r>
    </w:p>
    <w:p w14:paraId="6DE8A737" w14:textId="77777777" w:rsidR="007B4EC7" w:rsidRDefault="00F56EB8" w:rsidP="00815380">
      <w:pPr>
        <w:pStyle w:val="ListParagraph"/>
        <w:numPr>
          <w:ilvl w:val="0"/>
          <w:numId w:val="5"/>
        </w:numPr>
        <w:rPr>
          <w:color w:val="424242"/>
        </w:rPr>
      </w:pPr>
      <w:r w:rsidRPr="00815380">
        <w:rPr>
          <w:color w:val="424242"/>
          <w:sz w:val="21"/>
          <w:szCs w:val="21"/>
        </w:rPr>
        <w:t xml:space="preserve">tell </w:t>
      </w:r>
      <w:proofErr w:type="gramStart"/>
      <w:r w:rsidR="00815380" w:rsidRPr="00815380">
        <w:rPr>
          <w:color w:val="424242"/>
          <w:sz w:val="21"/>
          <w:szCs w:val="21"/>
        </w:rPr>
        <w:t>you</w:t>
      </w:r>
      <w:proofErr w:type="gramEnd"/>
      <w:r w:rsidRPr="00815380">
        <w:rPr>
          <w:color w:val="424242"/>
          <w:sz w:val="21"/>
          <w:szCs w:val="21"/>
        </w:rPr>
        <w:t xml:space="preserve"> the outcome without unnecessary delay; and</w:t>
      </w:r>
    </w:p>
    <w:p w14:paraId="12C212F1" w14:textId="77777777" w:rsidR="001F765B" w:rsidRDefault="001F765B" w:rsidP="001F765B">
      <w:pPr>
        <w:pStyle w:val="ListParagraph"/>
        <w:numPr>
          <w:ilvl w:val="0"/>
          <w:numId w:val="5"/>
        </w:numPr>
        <w:rPr>
          <w:color w:val="424242"/>
        </w:rPr>
      </w:pPr>
      <w:r>
        <w:rPr>
          <w:color w:val="424242"/>
          <w:sz w:val="21"/>
          <w:szCs w:val="21"/>
        </w:rPr>
        <w:t xml:space="preserve">explain any action we will take, or why we will not </w:t>
      </w:r>
      <w:proofErr w:type="gramStart"/>
      <w:r>
        <w:rPr>
          <w:color w:val="424242"/>
          <w:sz w:val="21"/>
          <w:szCs w:val="21"/>
        </w:rPr>
        <w:t>take action</w:t>
      </w:r>
      <w:proofErr w:type="gramEnd"/>
      <w:r>
        <w:rPr>
          <w:color w:val="424242"/>
          <w:sz w:val="21"/>
          <w:szCs w:val="21"/>
        </w:rPr>
        <w:t>.</w:t>
      </w:r>
    </w:p>
    <w:p w14:paraId="4AA13533" w14:textId="77777777" w:rsidR="007B4EC7" w:rsidRDefault="00F117C9">
      <w:pPr>
        <w:spacing w:before="60" w:after="60" w:line="300" w:lineRule="atLeast"/>
      </w:pPr>
      <w:r w:rsidRPr="00F117C9">
        <w:rPr>
          <w:color w:val="424242"/>
          <w:sz w:val="21"/>
          <w:szCs w:val="21"/>
        </w:rPr>
        <w:t xml:space="preserve">We will deal with the complaint as soon as reasonably possible. </w:t>
      </w:r>
      <w:r w:rsidRPr="00A4376D">
        <w:rPr>
          <w:color w:val="424242"/>
          <w:sz w:val="21"/>
          <w:szCs w:val="21"/>
        </w:rPr>
        <w:t xml:space="preserve">If we need more time, we will explain why and </w:t>
      </w:r>
      <w:r w:rsidRPr="00F117C9">
        <w:rPr>
          <w:color w:val="424242"/>
          <w:sz w:val="21"/>
          <w:szCs w:val="21"/>
        </w:rPr>
        <w:t>give an update</w:t>
      </w:r>
      <w:r w:rsidRPr="00A4376D">
        <w:rPr>
          <w:color w:val="424242"/>
          <w:sz w:val="21"/>
          <w:szCs w:val="21"/>
        </w:rPr>
        <w:t>.</w:t>
      </w:r>
    </w:p>
    <w:p w14:paraId="7D8B1FDE" w14:textId="77777777" w:rsidR="007B4EC7" w:rsidRDefault="00F56EB8">
      <w:pPr>
        <w:spacing w:before="105" w:after="75" w:line="420" w:lineRule="atLeast"/>
      </w:pPr>
      <w:r w:rsidRPr="00E90124">
        <w:rPr>
          <w:rFonts w:ascii="Aptos" w:eastAsia="Times New Roman" w:hAnsi="Aptos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 xml:space="preserve">6. </w:t>
      </w:r>
      <w:r w:rsidRPr="00003F20">
        <w:rPr>
          <w:b/>
          <w:bCs/>
          <w:color w:val="424242"/>
          <w:spacing w:val="-4"/>
          <w:sz w:val="30"/>
          <w:szCs w:val="30"/>
        </w:rPr>
        <w:t>Possible outcomes</w:t>
      </w:r>
    </w:p>
    <w:p w14:paraId="7E15C717" w14:textId="77777777" w:rsidR="007B4EC7" w:rsidRDefault="00DA6816">
      <w:pPr>
        <w:spacing w:before="60" w:after="60" w:line="300" w:lineRule="atLeast"/>
      </w:pPr>
      <w:r w:rsidRPr="00DA6816">
        <w:rPr>
          <w:color w:val="424242"/>
          <w:sz w:val="21"/>
          <w:szCs w:val="21"/>
        </w:rPr>
        <w:t>After looking into the complaint, we may:</w:t>
      </w:r>
    </w:p>
    <w:p w14:paraId="08ADC8FE" w14:textId="77777777" w:rsidR="00DA6816" w:rsidRPr="00DA6816" w:rsidRDefault="00DA6816" w:rsidP="00DA6816">
      <w:pPr>
        <w:pStyle w:val="ListParagraph"/>
        <w:numPr>
          <w:ilvl w:val="0"/>
          <w:numId w:val="7"/>
        </w:numPr>
        <w:rPr>
          <w:color w:val="424242"/>
          <w:lang w:eastAsia="en-GB"/>
        </w:rPr>
      </w:pPr>
      <w:r w:rsidRPr="00DA6816">
        <w:rPr>
          <w:color w:val="424242"/>
          <w:sz w:val="21"/>
          <w:szCs w:val="21"/>
        </w:rPr>
        <w:t>explain what happened;</w:t>
      </w:r>
    </w:p>
    <w:p w14:paraId="0E0480A8" w14:textId="77777777" w:rsidR="00DA6816" w:rsidRDefault="00DA6816" w:rsidP="00DA6816">
      <w:pPr>
        <w:pStyle w:val="ListParagraph"/>
        <w:numPr>
          <w:ilvl w:val="0"/>
          <w:numId w:val="7"/>
        </w:numPr>
        <w:rPr>
          <w:color w:val="424242"/>
        </w:rPr>
      </w:pPr>
      <w:r>
        <w:rPr>
          <w:color w:val="424242"/>
          <w:sz w:val="21"/>
          <w:szCs w:val="21"/>
        </w:rPr>
        <w:t>correct, delete or restrict personal information where appropriate;</w:t>
      </w:r>
    </w:p>
    <w:p w14:paraId="5DC87257" w14:textId="77777777" w:rsidR="00DA6816" w:rsidRDefault="00DA6816" w:rsidP="00DA6816">
      <w:pPr>
        <w:pStyle w:val="ListParagraph"/>
        <w:numPr>
          <w:ilvl w:val="0"/>
          <w:numId w:val="7"/>
        </w:numPr>
        <w:rPr>
          <w:color w:val="424242"/>
        </w:rPr>
      </w:pPr>
      <w:r>
        <w:rPr>
          <w:color w:val="424242"/>
          <w:sz w:val="21"/>
          <w:szCs w:val="21"/>
        </w:rPr>
        <w:t>change how we handle personal information;</w:t>
      </w:r>
    </w:p>
    <w:p w14:paraId="6DD74E1E" w14:textId="77777777" w:rsidR="00DA6816" w:rsidRDefault="00DA6816" w:rsidP="00DA6816">
      <w:pPr>
        <w:pStyle w:val="ListParagraph"/>
        <w:numPr>
          <w:ilvl w:val="0"/>
          <w:numId w:val="7"/>
        </w:numPr>
        <w:rPr>
          <w:color w:val="424242"/>
        </w:rPr>
      </w:pPr>
      <w:r>
        <w:rPr>
          <w:color w:val="424242"/>
          <w:sz w:val="21"/>
          <w:szCs w:val="21"/>
        </w:rPr>
        <w:t>apologise;</w:t>
      </w:r>
    </w:p>
    <w:p w14:paraId="77DCBEEB" w14:textId="77777777" w:rsidR="00DA6816" w:rsidRDefault="00DA6816" w:rsidP="00DA6816">
      <w:pPr>
        <w:pStyle w:val="ListParagraph"/>
        <w:numPr>
          <w:ilvl w:val="0"/>
          <w:numId w:val="7"/>
        </w:numPr>
        <w:rPr>
          <w:color w:val="424242"/>
        </w:rPr>
      </w:pPr>
      <w:r>
        <w:rPr>
          <w:color w:val="424242"/>
          <w:sz w:val="21"/>
          <w:szCs w:val="21"/>
        </w:rPr>
        <w:t>take action to reduce the chance of the issue happening again; or</w:t>
      </w:r>
    </w:p>
    <w:p w14:paraId="6A953E78" w14:textId="77777777" w:rsidR="00DA6816" w:rsidRDefault="00DA6816" w:rsidP="00DA6816">
      <w:pPr>
        <w:pStyle w:val="ListParagraph"/>
        <w:numPr>
          <w:ilvl w:val="0"/>
          <w:numId w:val="7"/>
        </w:numPr>
        <w:rPr>
          <w:color w:val="424242"/>
        </w:rPr>
      </w:pPr>
      <w:r>
        <w:rPr>
          <w:color w:val="424242"/>
          <w:sz w:val="21"/>
          <w:szCs w:val="21"/>
        </w:rPr>
        <w:t>explain why no further action is needed.</w:t>
      </w:r>
    </w:p>
    <w:p w14:paraId="42F29077" w14:textId="7B5E1D85" w:rsidR="007B4EC7" w:rsidRDefault="00F56EB8">
      <w:pPr>
        <w:spacing w:before="105" w:after="75" w:line="420" w:lineRule="atLeast"/>
      </w:pPr>
      <w:r w:rsidRPr="00CA2A11">
        <w:rPr>
          <w:b/>
          <w:bCs/>
          <w:color w:val="424242"/>
          <w:spacing w:val="-4"/>
          <w:sz w:val="30"/>
          <w:szCs w:val="30"/>
        </w:rPr>
        <w:t xml:space="preserve">7. If </w:t>
      </w:r>
      <w:r w:rsidR="00043846">
        <w:rPr>
          <w:b/>
          <w:bCs/>
          <w:color w:val="424242"/>
          <w:spacing w:val="-4"/>
          <w:sz w:val="30"/>
          <w:szCs w:val="30"/>
        </w:rPr>
        <w:t xml:space="preserve">you are </w:t>
      </w:r>
      <w:r w:rsidRPr="00CA2A11">
        <w:rPr>
          <w:b/>
          <w:bCs/>
          <w:color w:val="424242"/>
          <w:spacing w:val="-4"/>
          <w:sz w:val="30"/>
          <w:szCs w:val="30"/>
        </w:rPr>
        <w:t>still unhappy</w:t>
      </w:r>
    </w:p>
    <w:p w14:paraId="1AFC88C7" w14:textId="77777777" w:rsidR="007B4EC7" w:rsidRDefault="00F56EB8">
      <w:pPr>
        <w:spacing w:before="60" w:after="60" w:line="300" w:lineRule="atLeast"/>
      </w:pPr>
      <w:r w:rsidRPr="00E90124">
        <w:rPr>
          <w:rFonts w:ascii="Aptos" w:eastAsia="Times New Roman" w:hAnsi="Aptos" w:cs="Segoe UI"/>
          <w:color w:val="424242"/>
          <w:kern w:val="0"/>
          <w:sz w:val="21"/>
          <w:szCs w:val="21"/>
          <w:lang w:eastAsia="en-GB"/>
          <w14:ligatures w14:val="none"/>
        </w:rPr>
        <w:t xml:space="preserve">If </w:t>
      </w:r>
      <w:r w:rsidR="00A51F08" w:rsidRPr="00A51F08">
        <w:rPr>
          <w:color w:val="424242"/>
          <w:sz w:val="21"/>
          <w:szCs w:val="21"/>
        </w:rPr>
        <w:t>you are</w:t>
      </w:r>
      <w:r w:rsidRPr="00E90124">
        <w:rPr>
          <w:rFonts w:ascii="Aptos" w:eastAsia="Times New Roman" w:hAnsi="Aptos" w:cs="Segoe UI"/>
          <w:color w:val="424242"/>
          <w:kern w:val="0"/>
          <w:sz w:val="21"/>
          <w:szCs w:val="21"/>
          <w:lang w:eastAsia="en-GB"/>
          <w14:ligatures w14:val="none"/>
        </w:rPr>
        <w:t xml:space="preserve"> </w:t>
      </w:r>
      <w:r w:rsidRPr="00D272D2">
        <w:rPr>
          <w:color w:val="424242"/>
          <w:sz w:val="21"/>
          <w:szCs w:val="21"/>
        </w:rPr>
        <w:t>unhappy</w:t>
      </w:r>
      <w:r w:rsidRPr="00E90124">
        <w:rPr>
          <w:rFonts w:ascii="Aptos" w:eastAsia="Times New Roman" w:hAnsi="Aptos" w:cs="Segoe UI"/>
          <w:color w:val="424242"/>
          <w:kern w:val="0"/>
          <w:sz w:val="21"/>
          <w:szCs w:val="21"/>
          <w:lang w:eastAsia="en-GB"/>
          <w14:ligatures w14:val="none"/>
        </w:rPr>
        <w:t xml:space="preserve"> with </w:t>
      </w:r>
      <w:r w:rsidRPr="00D272D2">
        <w:rPr>
          <w:color w:val="424242"/>
          <w:sz w:val="21"/>
          <w:szCs w:val="21"/>
        </w:rPr>
        <w:t>our</w:t>
      </w:r>
      <w:r w:rsidRPr="00E90124">
        <w:rPr>
          <w:rFonts w:ascii="Aptos" w:eastAsia="Times New Roman" w:hAnsi="Aptos" w:cs="Segoe UI"/>
          <w:color w:val="424242"/>
          <w:kern w:val="0"/>
          <w:sz w:val="21"/>
          <w:szCs w:val="21"/>
          <w:lang w:eastAsia="en-GB"/>
          <w14:ligatures w14:val="none"/>
        </w:rPr>
        <w:t xml:space="preserve"> response, </w:t>
      </w:r>
      <w:r w:rsidR="00A51F08" w:rsidRPr="00A51F08">
        <w:rPr>
          <w:color w:val="424242"/>
          <w:sz w:val="21"/>
          <w:szCs w:val="21"/>
        </w:rPr>
        <w:t>you</w:t>
      </w:r>
      <w:r w:rsidRPr="00E90124">
        <w:rPr>
          <w:rFonts w:ascii="Aptos" w:eastAsia="Times New Roman" w:hAnsi="Aptos" w:cs="Segoe UI"/>
          <w:color w:val="424242"/>
          <w:kern w:val="0"/>
          <w:sz w:val="21"/>
          <w:szCs w:val="21"/>
          <w:lang w:eastAsia="en-GB"/>
          <w14:ligatures w14:val="none"/>
        </w:rPr>
        <w:t xml:space="preserve"> </w:t>
      </w:r>
      <w:r w:rsidRPr="00D272D2">
        <w:rPr>
          <w:color w:val="424242"/>
          <w:sz w:val="21"/>
          <w:szCs w:val="21"/>
        </w:rPr>
        <w:t xml:space="preserve">can ask </w:t>
      </w:r>
      <w:r w:rsidRPr="00134077">
        <w:rPr>
          <w:color w:val="424242"/>
          <w:sz w:val="21"/>
          <w:szCs w:val="21"/>
        </w:rPr>
        <w:t>us to</w:t>
      </w:r>
      <w:r w:rsidRPr="00E90124">
        <w:rPr>
          <w:rFonts w:ascii="Aptos" w:eastAsia="Times New Roman" w:hAnsi="Aptos" w:cs="Segoe UI"/>
          <w:color w:val="424242"/>
          <w:kern w:val="0"/>
          <w:sz w:val="21"/>
          <w:szCs w:val="21"/>
          <w:lang w:eastAsia="en-GB"/>
          <w14:ligatures w14:val="none"/>
        </w:rPr>
        <w:t xml:space="preserve"> review </w:t>
      </w:r>
      <w:r w:rsidRPr="00134077">
        <w:rPr>
          <w:color w:val="424242"/>
          <w:sz w:val="21"/>
          <w:szCs w:val="21"/>
        </w:rPr>
        <w:t xml:space="preserve">it. </w:t>
      </w:r>
      <w:r w:rsidR="00A51F08" w:rsidRPr="00A51F08">
        <w:rPr>
          <w:color w:val="424242"/>
          <w:sz w:val="21"/>
          <w:szCs w:val="21"/>
        </w:rPr>
        <w:t>Where possible, the</w:t>
      </w:r>
      <w:r w:rsidRPr="00134077">
        <w:rPr>
          <w:color w:val="424242"/>
          <w:sz w:val="21"/>
          <w:szCs w:val="21"/>
        </w:rPr>
        <w:t xml:space="preserve"> review will be handled </w:t>
      </w:r>
      <w:r w:rsidRPr="00E90124">
        <w:rPr>
          <w:rFonts w:ascii="Aptos" w:eastAsia="Times New Roman" w:hAnsi="Aptos" w:cs="Segoe UI"/>
          <w:color w:val="424242"/>
          <w:kern w:val="0"/>
          <w:sz w:val="21"/>
          <w:szCs w:val="21"/>
          <w:lang w:eastAsia="en-GB"/>
          <w14:ligatures w14:val="none"/>
        </w:rPr>
        <w:t xml:space="preserve">by </w:t>
      </w:r>
      <w:r w:rsidRPr="00134077">
        <w:rPr>
          <w:color w:val="424242"/>
          <w:sz w:val="21"/>
          <w:szCs w:val="21"/>
        </w:rPr>
        <w:t>someone who was not directly involved in the original</w:t>
      </w:r>
      <w:r w:rsidRPr="00D272D2">
        <w:rPr>
          <w:color w:val="424242"/>
          <w:sz w:val="21"/>
          <w:szCs w:val="21"/>
        </w:rPr>
        <w:t xml:space="preserve"> response</w:t>
      </w:r>
      <w:r w:rsidRPr="00E90124">
        <w:rPr>
          <w:rFonts w:ascii="Aptos" w:eastAsia="Times New Roman" w:hAnsi="Aptos" w:cs="Segoe UI"/>
          <w:color w:val="424242"/>
          <w:kern w:val="0"/>
          <w:sz w:val="21"/>
          <w:szCs w:val="21"/>
          <w:lang w:eastAsia="en-GB"/>
          <w14:ligatures w14:val="none"/>
        </w:rPr>
        <w:t>.</w:t>
      </w:r>
    </w:p>
    <w:p w14:paraId="0864D971" w14:textId="77777777" w:rsidR="007B4EC7" w:rsidRDefault="00993955">
      <w:pPr>
        <w:spacing w:before="60" w:after="60" w:line="300" w:lineRule="atLeast"/>
      </w:pPr>
      <w:r w:rsidRPr="00993955">
        <w:rPr>
          <w:color w:val="424242"/>
          <w:sz w:val="21"/>
          <w:szCs w:val="21"/>
        </w:rPr>
        <w:t>You</w:t>
      </w:r>
      <w:r w:rsidRPr="009104E6">
        <w:rPr>
          <w:color w:val="424242"/>
          <w:sz w:val="21"/>
          <w:szCs w:val="21"/>
        </w:rPr>
        <w:t xml:space="preserve"> can also complain to the Information Commissioner’s Office. </w:t>
      </w:r>
      <w:r w:rsidRPr="007576F0">
        <w:rPr>
          <w:color w:val="424242"/>
          <w:sz w:val="21"/>
          <w:szCs w:val="21"/>
        </w:rPr>
        <w:t>We</w:t>
      </w:r>
      <w:r w:rsidRPr="00E90124">
        <w:rPr>
          <w:rFonts w:ascii="Aptos" w:eastAsia="Times New Roman" w:hAnsi="Aptos" w:cs="Segoe UI"/>
          <w:color w:val="424242"/>
          <w:kern w:val="0"/>
          <w:sz w:val="21"/>
          <w:szCs w:val="21"/>
          <w:lang w:eastAsia="en-GB"/>
          <w14:ligatures w14:val="none"/>
        </w:rPr>
        <w:t xml:space="preserve"> will </w:t>
      </w:r>
      <w:r w:rsidRPr="009104E6">
        <w:rPr>
          <w:color w:val="424242"/>
          <w:sz w:val="21"/>
          <w:szCs w:val="21"/>
        </w:rPr>
        <w:t>include details of this right in</w:t>
      </w:r>
      <w:r w:rsidRPr="007576F0">
        <w:rPr>
          <w:color w:val="424242"/>
          <w:sz w:val="21"/>
          <w:szCs w:val="21"/>
        </w:rPr>
        <w:t xml:space="preserve"> our</w:t>
      </w:r>
      <w:r w:rsidRPr="00E90124">
        <w:rPr>
          <w:rFonts w:ascii="Aptos" w:eastAsia="Times New Roman" w:hAnsi="Aptos" w:cs="Segoe UI"/>
          <w:color w:val="424242"/>
          <w:kern w:val="0"/>
          <w:sz w:val="21"/>
          <w:szCs w:val="21"/>
          <w:lang w:eastAsia="en-GB"/>
          <w14:ligatures w14:val="none"/>
        </w:rPr>
        <w:t xml:space="preserve"> final response.</w:t>
      </w:r>
    </w:p>
    <w:p w14:paraId="5F987540" w14:textId="2E9A82C3" w:rsidR="007B4EC7" w:rsidRDefault="001162DA">
      <w:pPr>
        <w:spacing w:before="105" w:after="75" w:line="420" w:lineRule="atLeast"/>
      </w:pPr>
      <w:r w:rsidRPr="001162DA">
        <w:rPr>
          <w:b/>
          <w:bCs/>
          <w:color w:val="424242"/>
          <w:spacing w:val="-4"/>
          <w:sz w:val="30"/>
          <w:szCs w:val="30"/>
        </w:rPr>
        <w:t xml:space="preserve">8. Complaints made </w:t>
      </w:r>
      <w:r w:rsidR="003E7A5D">
        <w:rPr>
          <w:b/>
          <w:bCs/>
          <w:color w:val="424242"/>
          <w:spacing w:val="-4"/>
          <w:sz w:val="30"/>
          <w:szCs w:val="30"/>
        </w:rPr>
        <w:t>on b</w:t>
      </w:r>
      <w:r w:rsidR="00C040A7">
        <w:rPr>
          <w:b/>
          <w:bCs/>
          <w:color w:val="424242"/>
          <w:spacing w:val="-4"/>
          <w:sz w:val="30"/>
          <w:szCs w:val="30"/>
        </w:rPr>
        <w:t>ehalf of</w:t>
      </w:r>
      <w:r w:rsidRPr="001162DA">
        <w:rPr>
          <w:b/>
          <w:bCs/>
          <w:color w:val="424242"/>
          <w:spacing w:val="-4"/>
          <w:sz w:val="30"/>
          <w:szCs w:val="30"/>
        </w:rPr>
        <w:t xml:space="preserve"> someone else</w:t>
      </w:r>
    </w:p>
    <w:p w14:paraId="6EAE71BE" w14:textId="77777777" w:rsidR="007B4EC7" w:rsidRDefault="00F56EB8">
      <w:pPr>
        <w:spacing w:before="60" w:after="60" w:line="300" w:lineRule="atLeast"/>
      </w:pPr>
      <w:r w:rsidRPr="00113073">
        <w:rPr>
          <w:color w:val="424242"/>
          <w:sz w:val="21"/>
          <w:szCs w:val="21"/>
        </w:rPr>
        <w:t xml:space="preserve">If </w:t>
      </w:r>
      <w:r w:rsidR="00487AF6" w:rsidRPr="00487AF6">
        <w:rPr>
          <w:color w:val="424242"/>
          <w:sz w:val="21"/>
          <w:szCs w:val="21"/>
        </w:rPr>
        <w:t>you complain</w:t>
      </w:r>
      <w:r w:rsidRPr="00113073">
        <w:rPr>
          <w:color w:val="424242"/>
          <w:sz w:val="21"/>
          <w:szCs w:val="21"/>
        </w:rPr>
        <w:t xml:space="preserve"> on behalf of another person, we may need proof that </w:t>
      </w:r>
      <w:r w:rsidR="00487AF6" w:rsidRPr="00487AF6">
        <w:rPr>
          <w:color w:val="424242"/>
          <w:sz w:val="21"/>
          <w:szCs w:val="21"/>
        </w:rPr>
        <w:t>you</w:t>
      </w:r>
      <w:r w:rsidRPr="00113073">
        <w:rPr>
          <w:color w:val="424242"/>
          <w:sz w:val="21"/>
          <w:szCs w:val="21"/>
        </w:rPr>
        <w:t xml:space="preserve"> have authority to act for </w:t>
      </w:r>
      <w:r w:rsidR="00487AF6" w:rsidRPr="00487AF6">
        <w:rPr>
          <w:color w:val="424242"/>
          <w:sz w:val="21"/>
          <w:szCs w:val="21"/>
        </w:rPr>
        <w:t>them</w:t>
      </w:r>
      <w:r w:rsidRPr="00113073">
        <w:rPr>
          <w:color w:val="424242"/>
          <w:sz w:val="21"/>
          <w:szCs w:val="21"/>
        </w:rPr>
        <w:t xml:space="preserve"> before we share information or respond in detail.</w:t>
      </w:r>
    </w:p>
    <w:p w14:paraId="67C682C4" w14:textId="77777777" w:rsidR="007B4EC7" w:rsidRDefault="00F56EB8">
      <w:pPr>
        <w:spacing w:before="105" w:after="75" w:line="420" w:lineRule="atLeast"/>
      </w:pPr>
      <w:r w:rsidRPr="00E90124">
        <w:rPr>
          <w:rFonts w:ascii="Aptos" w:eastAsia="Times New Roman" w:hAnsi="Aptos" w:cs="Segoe UI"/>
          <w:b/>
          <w:bCs/>
          <w:color w:val="424242"/>
          <w:spacing w:val="-4"/>
          <w:kern w:val="0"/>
          <w:sz w:val="30"/>
          <w:szCs w:val="30"/>
          <w:lang w:eastAsia="en-GB"/>
          <w14:ligatures w14:val="none"/>
        </w:rPr>
        <w:t>9. Confidentiality</w:t>
      </w:r>
      <w:r w:rsidRPr="008F2D52">
        <w:rPr>
          <w:b/>
          <w:bCs/>
          <w:color w:val="424242"/>
          <w:spacing w:val="-4"/>
          <w:sz w:val="30"/>
          <w:szCs w:val="30"/>
        </w:rPr>
        <w:t xml:space="preserve"> and records</w:t>
      </w:r>
    </w:p>
    <w:p w14:paraId="756D04DB" w14:textId="77777777" w:rsidR="007B4EC7" w:rsidRDefault="00F56EB8">
      <w:pPr>
        <w:spacing w:before="60" w:after="60" w:line="300" w:lineRule="atLeast"/>
      </w:pPr>
      <w:r w:rsidRPr="0028647A">
        <w:rPr>
          <w:color w:val="424242"/>
          <w:sz w:val="21"/>
          <w:szCs w:val="21"/>
        </w:rPr>
        <w:t xml:space="preserve">We will keep </w:t>
      </w:r>
      <w:r w:rsidR="00720415" w:rsidRPr="00720415">
        <w:rPr>
          <w:color w:val="424242"/>
          <w:sz w:val="21"/>
          <w:szCs w:val="21"/>
        </w:rPr>
        <w:t xml:space="preserve">data protection </w:t>
      </w:r>
      <w:r w:rsidRPr="0028647A">
        <w:rPr>
          <w:color w:val="424242"/>
          <w:sz w:val="21"/>
          <w:szCs w:val="21"/>
        </w:rPr>
        <w:t xml:space="preserve">complaints confidential and only share information with people who need it to </w:t>
      </w:r>
      <w:r w:rsidR="00720415" w:rsidRPr="00720415">
        <w:rPr>
          <w:color w:val="424242"/>
          <w:sz w:val="21"/>
          <w:szCs w:val="21"/>
        </w:rPr>
        <w:t>investigate or respond.</w:t>
      </w:r>
      <w:r w:rsidRPr="0028647A">
        <w:rPr>
          <w:color w:val="424242"/>
          <w:sz w:val="21"/>
          <w:szCs w:val="21"/>
        </w:rPr>
        <w:t xml:space="preserve"> We will keep records </w:t>
      </w:r>
      <w:r w:rsidR="00720415" w:rsidRPr="00720415">
        <w:rPr>
          <w:color w:val="424242"/>
          <w:sz w:val="21"/>
          <w:szCs w:val="21"/>
        </w:rPr>
        <w:t xml:space="preserve">of complaints, decisions and actions taken </w:t>
      </w:r>
      <w:r w:rsidRPr="0028647A">
        <w:rPr>
          <w:color w:val="424242"/>
          <w:sz w:val="21"/>
          <w:szCs w:val="21"/>
        </w:rPr>
        <w:t xml:space="preserve">in line with our </w:t>
      </w:r>
      <w:r w:rsidR="00720415" w:rsidRPr="00720415">
        <w:rPr>
          <w:color w:val="424242"/>
          <w:sz w:val="21"/>
          <w:szCs w:val="21"/>
        </w:rPr>
        <w:t>retention schedule</w:t>
      </w:r>
      <w:r w:rsidRPr="0028647A">
        <w:rPr>
          <w:color w:val="424242"/>
          <w:sz w:val="21"/>
          <w:szCs w:val="21"/>
        </w:rPr>
        <w:t xml:space="preserve"> and data protection policies.</w:t>
      </w:r>
    </w:p>
    <w:p w14:paraId="2E5F7012" w14:textId="77777777" w:rsidR="007B4EC7" w:rsidRDefault="00F56EB8">
      <w:pPr>
        <w:spacing w:before="60" w:after="60" w:line="300" w:lineRule="atLeast"/>
      </w:pPr>
      <w:r>
        <w:rPr>
          <w:color w:val="424242"/>
          <w:sz w:val="21"/>
          <w:szCs w:val="21"/>
        </w:rPr>
        <w:t xml:space="preserve">These records may be needed to show how we handled </w:t>
      </w:r>
      <w:r w:rsidR="00FC13AA" w:rsidRPr="00FC13AA">
        <w:rPr>
          <w:color w:val="424242"/>
          <w:sz w:val="21"/>
          <w:szCs w:val="21"/>
        </w:rPr>
        <w:t>your</w:t>
      </w:r>
      <w:r>
        <w:rPr>
          <w:color w:val="424242"/>
          <w:sz w:val="21"/>
          <w:szCs w:val="21"/>
        </w:rPr>
        <w:t xml:space="preserve"> complaint if the matter is later referred to the Information Commissioner’s Office.</w:t>
      </w:r>
    </w:p>
    <w:p w14:paraId="585C08D0" w14:textId="77777777" w:rsidR="007B4EC7" w:rsidRDefault="002B76F6">
      <w:pPr>
        <w:spacing w:before="105" w:after="75" w:line="420" w:lineRule="atLeast"/>
      </w:pPr>
      <w:r w:rsidRPr="002B76F6">
        <w:rPr>
          <w:b/>
          <w:bCs/>
          <w:color w:val="424242"/>
          <w:spacing w:val="-4"/>
          <w:sz w:val="30"/>
          <w:szCs w:val="30"/>
        </w:rPr>
        <w:t>11. Review</w:t>
      </w:r>
    </w:p>
    <w:p w14:paraId="4084483A" w14:textId="77777777" w:rsidR="002B76F6" w:rsidRDefault="002B76F6">
      <w:pPr>
        <w:spacing w:before="60" w:after="60" w:line="300" w:lineRule="atLeast"/>
        <w:rPr>
          <w:lang w:eastAsia="en-GB"/>
        </w:rPr>
      </w:pPr>
      <w:r>
        <w:rPr>
          <w:color w:val="424242"/>
          <w:sz w:val="21"/>
          <w:szCs w:val="21"/>
        </w:rPr>
        <w:t>We will review this policy at least once a year, or sooner if the law or our organisation changes.</w:t>
      </w:r>
    </w:p>
    <w:p w14:paraId="22BC91BD" w14:textId="77777777" w:rsidR="007B4EC7" w:rsidRDefault="007B4EC7"/>
    <w:sectPr w:rsidR="007B4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858"/>
    <w:multiLevelType w:val="multilevel"/>
    <w:tmpl w:val="6CB8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A3C49"/>
    <w:multiLevelType w:val="multilevel"/>
    <w:tmpl w:val="F65A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0053D"/>
    <w:multiLevelType w:val="multilevel"/>
    <w:tmpl w:val="3D8C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A71AF4"/>
    <w:multiLevelType w:val="multilevel"/>
    <w:tmpl w:val="89A8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367D1"/>
    <w:multiLevelType w:val="multilevel"/>
    <w:tmpl w:val="067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24067"/>
    <w:multiLevelType w:val="multilevel"/>
    <w:tmpl w:val="07B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B81845"/>
    <w:multiLevelType w:val="multilevel"/>
    <w:tmpl w:val="8FB4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696255"/>
    <w:multiLevelType w:val="multilevel"/>
    <w:tmpl w:val="3178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A33E4"/>
    <w:multiLevelType w:val="multilevel"/>
    <w:tmpl w:val="CBA6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C40580"/>
    <w:multiLevelType w:val="multilevel"/>
    <w:tmpl w:val="4E5E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695D90"/>
    <w:multiLevelType w:val="multilevel"/>
    <w:tmpl w:val="607C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A82898"/>
    <w:multiLevelType w:val="multilevel"/>
    <w:tmpl w:val="FA84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917DA3"/>
    <w:multiLevelType w:val="multilevel"/>
    <w:tmpl w:val="6AB2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47B3B"/>
    <w:multiLevelType w:val="multilevel"/>
    <w:tmpl w:val="B802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0F3DBF"/>
    <w:multiLevelType w:val="multilevel"/>
    <w:tmpl w:val="0AB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1A3438"/>
    <w:multiLevelType w:val="multilevel"/>
    <w:tmpl w:val="029A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31622"/>
    <w:multiLevelType w:val="multilevel"/>
    <w:tmpl w:val="7F10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967C78"/>
    <w:multiLevelType w:val="multilevel"/>
    <w:tmpl w:val="9600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C46FD"/>
    <w:multiLevelType w:val="multilevel"/>
    <w:tmpl w:val="27C4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B2361"/>
    <w:multiLevelType w:val="multilevel"/>
    <w:tmpl w:val="05B6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1016B0"/>
    <w:multiLevelType w:val="multilevel"/>
    <w:tmpl w:val="27CA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797663"/>
    <w:multiLevelType w:val="multilevel"/>
    <w:tmpl w:val="15A8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2111AC"/>
    <w:multiLevelType w:val="multilevel"/>
    <w:tmpl w:val="4D88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645850"/>
    <w:multiLevelType w:val="multilevel"/>
    <w:tmpl w:val="6886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5F5BB4"/>
    <w:multiLevelType w:val="multilevel"/>
    <w:tmpl w:val="931C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5D71BE"/>
    <w:multiLevelType w:val="multilevel"/>
    <w:tmpl w:val="A2AC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611381">
    <w:abstractNumId w:val="20"/>
  </w:num>
  <w:num w:numId="2" w16cid:durableId="831071119">
    <w:abstractNumId w:val="5"/>
  </w:num>
  <w:num w:numId="3" w16cid:durableId="1346201878">
    <w:abstractNumId w:val="19"/>
  </w:num>
  <w:num w:numId="4" w16cid:durableId="221645830">
    <w:abstractNumId w:val="8"/>
  </w:num>
  <w:num w:numId="5" w16cid:durableId="96759323">
    <w:abstractNumId w:val="0"/>
  </w:num>
  <w:num w:numId="6" w16cid:durableId="347608066">
    <w:abstractNumId w:val="21"/>
  </w:num>
  <w:num w:numId="7" w16cid:durableId="452140755">
    <w:abstractNumId w:val="16"/>
  </w:num>
  <w:num w:numId="8" w16cid:durableId="1888836617">
    <w:abstractNumId w:val="13"/>
  </w:num>
  <w:num w:numId="9" w16cid:durableId="103430353">
    <w:abstractNumId w:val="9"/>
  </w:num>
  <w:num w:numId="10" w16cid:durableId="103693795">
    <w:abstractNumId w:val="10"/>
  </w:num>
  <w:num w:numId="11" w16cid:durableId="1285582382">
    <w:abstractNumId w:val="7"/>
  </w:num>
  <w:num w:numId="12" w16cid:durableId="632367031">
    <w:abstractNumId w:val="6"/>
  </w:num>
  <w:num w:numId="13" w16cid:durableId="1412239963">
    <w:abstractNumId w:val="11"/>
  </w:num>
  <w:num w:numId="14" w16cid:durableId="1106802753">
    <w:abstractNumId w:val="18"/>
  </w:num>
  <w:num w:numId="15" w16cid:durableId="1450202856">
    <w:abstractNumId w:val="22"/>
  </w:num>
  <w:num w:numId="16" w16cid:durableId="1726028616">
    <w:abstractNumId w:val="2"/>
  </w:num>
  <w:num w:numId="17" w16cid:durableId="753014020">
    <w:abstractNumId w:val="23"/>
  </w:num>
  <w:num w:numId="18" w16cid:durableId="683021023">
    <w:abstractNumId w:val="14"/>
  </w:num>
  <w:num w:numId="19" w16cid:durableId="1728187537">
    <w:abstractNumId w:val="17"/>
  </w:num>
  <w:num w:numId="20" w16cid:durableId="515770012">
    <w:abstractNumId w:val="25"/>
  </w:num>
  <w:num w:numId="21" w16cid:durableId="365955433">
    <w:abstractNumId w:val="1"/>
  </w:num>
  <w:num w:numId="22" w16cid:durableId="2110855118">
    <w:abstractNumId w:val="24"/>
  </w:num>
  <w:num w:numId="23" w16cid:durableId="1513107609">
    <w:abstractNumId w:val="15"/>
  </w:num>
  <w:num w:numId="24" w16cid:durableId="315885453">
    <w:abstractNumId w:val="3"/>
  </w:num>
  <w:num w:numId="25" w16cid:durableId="1143277542">
    <w:abstractNumId w:val="4"/>
  </w:num>
  <w:num w:numId="26" w16cid:durableId="1159567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24"/>
    <w:rsid w:val="00003F20"/>
    <w:rsid w:val="00007B8F"/>
    <w:rsid w:val="00012CB4"/>
    <w:rsid w:val="00040A7B"/>
    <w:rsid w:val="00043846"/>
    <w:rsid w:val="00065F41"/>
    <w:rsid w:val="000C51A3"/>
    <w:rsid w:val="000E2C1D"/>
    <w:rsid w:val="00113073"/>
    <w:rsid w:val="001162DA"/>
    <w:rsid w:val="00134077"/>
    <w:rsid w:val="001F765B"/>
    <w:rsid w:val="00270977"/>
    <w:rsid w:val="0028647A"/>
    <w:rsid w:val="002B76F6"/>
    <w:rsid w:val="002D227C"/>
    <w:rsid w:val="002F756B"/>
    <w:rsid w:val="00336202"/>
    <w:rsid w:val="00345611"/>
    <w:rsid w:val="003613EC"/>
    <w:rsid w:val="003978D3"/>
    <w:rsid w:val="003D077C"/>
    <w:rsid w:val="003E7A5D"/>
    <w:rsid w:val="00406243"/>
    <w:rsid w:val="00440B21"/>
    <w:rsid w:val="00477811"/>
    <w:rsid w:val="00487AF6"/>
    <w:rsid w:val="004A22E0"/>
    <w:rsid w:val="004C6BEB"/>
    <w:rsid w:val="004E1366"/>
    <w:rsid w:val="004F5648"/>
    <w:rsid w:val="00514808"/>
    <w:rsid w:val="00586538"/>
    <w:rsid w:val="005A606E"/>
    <w:rsid w:val="005B3B59"/>
    <w:rsid w:val="0064353E"/>
    <w:rsid w:val="00717BCB"/>
    <w:rsid w:val="00720415"/>
    <w:rsid w:val="00752BC3"/>
    <w:rsid w:val="007576F0"/>
    <w:rsid w:val="007B4EC7"/>
    <w:rsid w:val="00815380"/>
    <w:rsid w:val="00857181"/>
    <w:rsid w:val="008659F4"/>
    <w:rsid w:val="008D0E2D"/>
    <w:rsid w:val="008F2D52"/>
    <w:rsid w:val="009104E6"/>
    <w:rsid w:val="009236B7"/>
    <w:rsid w:val="00941437"/>
    <w:rsid w:val="0098363C"/>
    <w:rsid w:val="00993955"/>
    <w:rsid w:val="009E21BD"/>
    <w:rsid w:val="009F532A"/>
    <w:rsid w:val="00A01595"/>
    <w:rsid w:val="00A04FF0"/>
    <w:rsid w:val="00A4376D"/>
    <w:rsid w:val="00A51F08"/>
    <w:rsid w:val="00AE71EB"/>
    <w:rsid w:val="00B843A9"/>
    <w:rsid w:val="00BC3DA6"/>
    <w:rsid w:val="00BF4BF3"/>
    <w:rsid w:val="00C040A7"/>
    <w:rsid w:val="00CA2A11"/>
    <w:rsid w:val="00CD1708"/>
    <w:rsid w:val="00CF57B4"/>
    <w:rsid w:val="00D10698"/>
    <w:rsid w:val="00D272D2"/>
    <w:rsid w:val="00D4793D"/>
    <w:rsid w:val="00D64CD2"/>
    <w:rsid w:val="00D80336"/>
    <w:rsid w:val="00D961BD"/>
    <w:rsid w:val="00DA6816"/>
    <w:rsid w:val="00DE7C6D"/>
    <w:rsid w:val="00DF0AD0"/>
    <w:rsid w:val="00E54655"/>
    <w:rsid w:val="00E666C1"/>
    <w:rsid w:val="00E90124"/>
    <w:rsid w:val="00E94D02"/>
    <w:rsid w:val="00EB325F"/>
    <w:rsid w:val="00EB60F7"/>
    <w:rsid w:val="00F01A22"/>
    <w:rsid w:val="00F117C9"/>
    <w:rsid w:val="00F11E3B"/>
    <w:rsid w:val="00F20337"/>
    <w:rsid w:val="00F37337"/>
    <w:rsid w:val="00FA04D2"/>
    <w:rsid w:val="00FB7756"/>
    <w:rsid w:val="00FC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48D9"/>
  <w15:chartTrackingRefBased/>
  <w15:docId w15:val="{EE21673C-78C1-49B0-81C8-A346138D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1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1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1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1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1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1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62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ie.taylor@procure-pl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610</Words>
  <Characters>3084</Characters>
  <Application>Microsoft Office Word</Application>
  <DocSecurity>0</DocSecurity>
  <Lines>62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Taylor</dc:creator>
  <cp:keywords/>
  <dc:description/>
  <cp:lastModifiedBy>Katie Taylor</cp:lastModifiedBy>
  <cp:revision>12</cp:revision>
  <dcterms:created xsi:type="dcterms:W3CDTF">2026-07-06T13:08:00Z</dcterms:created>
  <dcterms:modified xsi:type="dcterms:W3CDTF">2026-07-08T15:16:00Z</dcterms:modified>
</cp:coreProperties>
</file>